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194" w:rsidRDefault="00610194" w:rsidP="00610194">
      <w:pPr>
        <w:spacing w:line="500" w:lineRule="exact"/>
        <w:rPr>
          <w:rFonts w:ascii="宋体" w:hAnsi="宋体" w:hint="eastAsia"/>
          <w:bCs/>
          <w:sz w:val="32"/>
          <w:szCs w:val="32"/>
        </w:rPr>
      </w:pPr>
      <w:r>
        <w:rPr>
          <w:rFonts w:ascii="宋体" w:hAnsi="宋体" w:hint="eastAsia"/>
          <w:bCs/>
          <w:sz w:val="32"/>
          <w:szCs w:val="32"/>
        </w:rPr>
        <w:t>附件2</w:t>
      </w:r>
    </w:p>
    <w:p w:rsidR="00610194" w:rsidRDefault="00610194" w:rsidP="00610194">
      <w:pPr>
        <w:spacing w:line="500" w:lineRule="exact"/>
        <w:rPr>
          <w:rFonts w:ascii="宋体" w:hAnsi="宋体" w:hint="eastAsia"/>
          <w:bCs/>
          <w:sz w:val="32"/>
          <w:szCs w:val="32"/>
        </w:rPr>
      </w:pPr>
    </w:p>
    <w:p w:rsidR="00610194" w:rsidRDefault="00610194" w:rsidP="00610194">
      <w:pPr>
        <w:spacing w:line="500" w:lineRule="exact"/>
        <w:jc w:val="center"/>
        <w:rPr>
          <w:rFonts w:ascii="宋体" w:hAnsi="宋体" w:hint="eastAsia"/>
          <w:b/>
          <w:bCs/>
          <w:sz w:val="36"/>
          <w:szCs w:val="36"/>
        </w:rPr>
      </w:pPr>
      <w:r>
        <w:rPr>
          <w:rFonts w:ascii="宋体" w:hAnsi="宋体" w:hint="eastAsia"/>
          <w:b/>
          <w:bCs/>
          <w:sz w:val="36"/>
          <w:szCs w:val="36"/>
        </w:rPr>
        <w:t>《福建省高等学校党内统计报表》指标解释</w:t>
      </w:r>
    </w:p>
    <w:p w:rsidR="00610194" w:rsidRDefault="00610194" w:rsidP="00610194">
      <w:pPr>
        <w:spacing w:line="500" w:lineRule="exact"/>
        <w:jc w:val="center"/>
        <w:rPr>
          <w:rFonts w:ascii="黑体" w:eastAsia="黑体" w:hint="eastAsia"/>
          <w:b/>
          <w:bCs/>
          <w:sz w:val="30"/>
        </w:rPr>
      </w:pPr>
    </w:p>
    <w:p w:rsidR="00610194" w:rsidRDefault="00610194" w:rsidP="00610194">
      <w:pPr>
        <w:spacing w:line="480" w:lineRule="exact"/>
        <w:ind w:firstLine="570"/>
        <w:rPr>
          <w:rFonts w:ascii="楷体_GB2312" w:eastAsia="楷体_GB2312" w:hint="eastAsia"/>
          <w:b/>
          <w:bCs/>
          <w:sz w:val="30"/>
        </w:rPr>
      </w:pPr>
      <w:r>
        <w:rPr>
          <w:rFonts w:ascii="楷体_GB2312" w:eastAsia="楷体_GB2312" w:hint="eastAsia"/>
          <w:b/>
          <w:bCs/>
          <w:sz w:val="30"/>
        </w:rPr>
        <w:t>第一表：</w:t>
      </w:r>
    </w:p>
    <w:p w:rsidR="00610194" w:rsidRDefault="00610194" w:rsidP="00610194">
      <w:pPr>
        <w:spacing w:line="480" w:lineRule="exact"/>
        <w:ind w:firstLine="570"/>
        <w:rPr>
          <w:rFonts w:ascii="仿宋_GB2312" w:eastAsia="仿宋_GB2312" w:hint="eastAsia"/>
          <w:sz w:val="30"/>
        </w:rPr>
      </w:pPr>
      <w:r>
        <w:rPr>
          <w:rFonts w:ascii="仿宋_GB2312" w:eastAsia="仿宋_GB2312" w:hint="eastAsia"/>
          <w:sz w:val="30"/>
        </w:rPr>
        <w:t>1、《福建省高等学校党内统计报表》统计所有党组织关系在本单位的党员</w:t>
      </w:r>
      <w:r>
        <w:rPr>
          <w:rFonts w:ascii="仿宋_GB2312" w:eastAsia="仿宋_GB2312" w:hint="eastAsia"/>
          <w:b/>
          <w:bCs/>
          <w:sz w:val="30"/>
        </w:rPr>
        <w:t>，但2018年的毕业生党员（含已转出组织关系）和因外出进修学习转出组织关系但人事关系仍在原单位的党员均应全部统计。</w:t>
      </w:r>
      <w:r>
        <w:rPr>
          <w:rFonts w:ascii="仿宋_GB2312" w:eastAsia="仿宋_GB2312" w:hint="eastAsia"/>
          <w:sz w:val="30"/>
        </w:rPr>
        <w:t>对一些长期脱离党组织的流动党员（含往年毕业离校但党组织关系未转出的学生党员）和出国出境党员等本表不统计。统计时间截止2018年6月30日。</w:t>
      </w:r>
    </w:p>
    <w:p w:rsidR="00610194" w:rsidRDefault="00610194" w:rsidP="00610194">
      <w:pPr>
        <w:spacing w:line="480" w:lineRule="exact"/>
        <w:ind w:firstLine="570"/>
        <w:rPr>
          <w:rFonts w:ascii="仿宋_GB2312" w:eastAsia="仿宋_GB2312" w:hint="eastAsia"/>
          <w:sz w:val="30"/>
        </w:rPr>
      </w:pPr>
      <w:r>
        <w:rPr>
          <w:rFonts w:ascii="仿宋_GB2312" w:eastAsia="仿宋_GB2312" w:hint="eastAsia"/>
          <w:sz w:val="30"/>
        </w:rPr>
        <w:t>2、第5行“高校教职工”系指各类高等院校中的教职工</w:t>
      </w:r>
      <w:r>
        <w:rPr>
          <w:rFonts w:ascii="仿宋_GB2312" w:eastAsia="仿宋_GB2312" w:hint="eastAsia"/>
          <w:b/>
          <w:bCs/>
          <w:sz w:val="30"/>
        </w:rPr>
        <w:t>（含在职和离、退休职工）</w:t>
      </w:r>
      <w:r>
        <w:rPr>
          <w:rFonts w:ascii="仿宋_GB2312" w:eastAsia="仿宋_GB2312" w:hint="eastAsia"/>
          <w:sz w:val="30"/>
        </w:rPr>
        <w:t>，不包括附属中、小学和独立建制的附属医院、校办企业等的职工。</w:t>
      </w:r>
    </w:p>
    <w:p w:rsidR="00610194" w:rsidRDefault="00610194" w:rsidP="00610194">
      <w:pPr>
        <w:spacing w:line="480" w:lineRule="exact"/>
        <w:ind w:firstLine="570"/>
        <w:rPr>
          <w:rFonts w:ascii="仿宋_GB2312" w:eastAsia="仿宋_GB2312" w:hint="eastAsia"/>
          <w:sz w:val="30"/>
        </w:rPr>
      </w:pPr>
      <w:r>
        <w:rPr>
          <w:rFonts w:ascii="仿宋_GB2312" w:eastAsia="仿宋_GB2312" w:hint="eastAsia"/>
          <w:sz w:val="30"/>
        </w:rPr>
        <w:t>3、高等院校附属中、小学和独立建制的附属医院、校办企业等的职工</w:t>
      </w:r>
      <w:r>
        <w:rPr>
          <w:rFonts w:ascii="仿宋_GB2312" w:eastAsia="仿宋_GB2312" w:hint="eastAsia"/>
          <w:b/>
          <w:bCs/>
          <w:sz w:val="30"/>
        </w:rPr>
        <w:t>（含在职和离、退休职工）</w:t>
      </w:r>
      <w:r>
        <w:rPr>
          <w:rFonts w:ascii="仿宋_GB2312" w:eastAsia="仿宋_GB2312" w:hint="eastAsia"/>
          <w:sz w:val="30"/>
        </w:rPr>
        <w:t>填在第14行“附属单位职工党员”。</w:t>
      </w:r>
    </w:p>
    <w:p w:rsidR="00610194" w:rsidRDefault="00610194" w:rsidP="00610194">
      <w:pPr>
        <w:spacing w:line="480" w:lineRule="exact"/>
        <w:rPr>
          <w:rFonts w:ascii="仿宋_GB2312" w:eastAsia="仿宋_GB2312" w:hint="eastAsia"/>
          <w:sz w:val="30"/>
        </w:rPr>
      </w:pPr>
      <w:r>
        <w:rPr>
          <w:rFonts w:ascii="仿宋_GB2312" w:eastAsia="仿宋_GB2312" w:hint="eastAsia"/>
          <w:sz w:val="30"/>
        </w:rPr>
        <w:t xml:space="preserve">    4、第9行“学生党员”指各类学校中的全日制学生党员，以及在经教育行政部门审批的各类成人教育单位脱产学习的学生（</w:t>
      </w:r>
      <w:r>
        <w:rPr>
          <w:rFonts w:ascii="仿宋_GB2312" w:eastAsia="仿宋_GB2312" w:hint="eastAsia"/>
          <w:b/>
          <w:bCs/>
          <w:sz w:val="30"/>
        </w:rPr>
        <w:t>含今年毕业生）</w:t>
      </w:r>
      <w:r>
        <w:rPr>
          <w:rFonts w:ascii="仿宋_GB2312" w:eastAsia="仿宋_GB2312" w:hint="eastAsia"/>
          <w:sz w:val="30"/>
        </w:rPr>
        <w:t>。不包括预科班、进修班、自考辅导班、短训班、函授、夜大学的学生和外国留学生。职工到高、中等学校进修、在职攻读研究生等，在原单位按原职业统计。</w:t>
      </w:r>
    </w:p>
    <w:p w:rsidR="00610194" w:rsidRDefault="00610194" w:rsidP="00610194">
      <w:pPr>
        <w:spacing w:line="480" w:lineRule="exact"/>
        <w:ind w:firstLineChars="200" w:firstLine="600"/>
        <w:rPr>
          <w:rFonts w:ascii="仿宋_GB2312" w:eastAsia="仿宋_GB2312" w:hint="eastAsia"/>
          <w:sz w:val="30"/>
        </w:rPr>
      </w:pPr>
      <w:r>
        <w:rPr>
          <w:rFonts w:ascii="仿宋_GB2312" w:eastAsia="仿宋_GB2312" w:hint="eastAsia"/>
          <w:sz w:val="30"/>
        </w:rPr>
        <w:t>5、第10行“大学生党员”系指各类高等学校中的全日制大学生党员。</w:t>
      </w:r>
    </w:p>
    <w:p w:rsidR="00610194" w:rsidRDefault="00610194" w:rsidP="00610194">
      <w:pPr>
        <w:spacing w:line="480" w:lineRule="exact"/>
        <w:ind w:firstLineChars="200" w:firstLine="600"/>
        <w:rPr>
          <w:rFonts w:ascii="仿宋_GB2312" w:eastAsia="仿宋_GB2312" w:hint="eastAsia"/>
          <w:sz w:val="30"/>
        </w:rPr>
      </w:pPr>
      <w:r>
        <w:rPr>
          <w:rFonts w:ascii="仿宋_GB2312" w:eastAsia="仿宋_GB2312" w:hint="eastAsia"/>
          <w:sz w:val="30"/>
        </w:rPr>
        <w:t>6、第15行“其它”统计待聘、停薪留职、机构改革中分流出去的人员、预科班学生、自考辅导班学生等无法统计在5行至14行的人员。</w:t>
      </w:r>
    </w:p>
    <w:p w:rsidR="00610194" w:rsidRDefault="00610194" w:rsidP="00610194">
      <w:pPr>
        <w:spacing w:line="480" w:lineRule="exact"/>
        <w:ind w:firstLine="570"/>
        <w:rPr>
          <w:rFonts w:ascii="仿宋_GB2312" w:eastAsia="仿宋_GB2312" w:hint="eastAsia"/>
          <w:sz w:val="30"/>
        </w:rPr>
      </w:pPr>
      <w:r>
        <w:rPr>
          <w:rFonts w:ascii="仿宋_GB2312" w:eastAsia="仿宋_GB2312" w:hint="eastAsia"/>
          <w:sz w:val="30"/>
        </w:rPr>
        <w:t>7、第19行“教学、科研人员”指从事教学科研工作的人员（含教学科研“双肩挑”的管理人员）。</w:t>
      </w:r>
    </w:p>
    <w:p w:rsidR="00610194" w:rsidRDefault="00610194" w:rsidP="00610194">
      <w:pPr>
        <w:spacing w:line="480" w:lineRule="exact"/>
        <w:ind w:firstLine="570"/>
        <w:rPr>
          <w:rFonts w:ascii="仿宋_GB2312" w:eastAsia="仿宋_GB2312" w:hint="eastAsia"/>
          <w:sz w:val="30"/>
        </w:rPr>
      </w:pPr>
      <w:r>
        <w:rPr>
          <w:rFonts w:ascii="仿宋_GB2312" w:eastAsia="仿宋_GB2312" w:hint="eastAsia"/>
          <w:sz w:val="30"/>
        </w:rPr>
        <w:t>8、第25行“管理人员”指学校中从事党政管理工作的所有人</w:t>
      </w:r>
      <w:r>
        <w:rPr>
          <w:rFonts w:ascii="仿宋_GB2312" w:eastAsia="仿宋_GB2312" w:hint="eastAsia"/>
          <w:sz w:val="30"/>
        </w:rPr>
        <w:lastRenderedPageBreak/>
        <w:t>员（含“双肩挑”的管理人员）。</w:t>
      </w:r>
    </w:p>
    <w:p w:rsidR="00610194" w:rsidRPr="0040673E" w:rsidRDefault="00610194" w:rsidP="00610194">
      <w:pPr>
        <w:spacing w:line="480" w:lineRule="exact"/>
        <w:ind w:firstLine="570"/>
        <w:rPr>
          <w:rFonts w:ascii="仿宋_GB2312" w:eastAsia="仿宋_GB2312" w:hint="eastAsia"/>
          <w:b/>
          <w:color w:val="FF0000"/>
          <w:sz w:val="30"/>
          <w:shd w:val="pct10" w:color="auto" w:fill="FFFFFF"/>
        </w:rPr>
      </w:pPr>
      <w:r>
        <w:rPr>
          <w:rFonts w:ascii="仿宋_GB2312" w:eastAsia="仿宋_GB2312" w:hint="eastAsia"/>
          <w:b/>
          <w:bCs/>
          <w:sz w:val="30"/>
        </w:rPr>
        <w:t>注</w:t>
      </w:r>
      <w:r>
        <w:rPr>
          <w:rFonts w:ascii="仿宋_GB2312" w:eastAsia="仿宋_GB2312" w:hint="eastAsia"/>
          <w:sz w:val="30"/>
        </w:rPr>
        <w:t>：“双肩挑”特指既从事管理工作担任一定级别的领导职务，又承担教学、科研、教辅等工作的人员。</w:t>
      </w:r>
      <w:r w:rsidRPr="0040673E">
        <w:rPr>
          <w:rFonts w:ascii="仿宋_GB2312" w:eastAsia="仿宋_GB2312" w:hint="eastAsia"/>
          <w:b/>
          <w:color w:val="FF0000"/>
          <w:sz w:val="30"/>
          <w:shd w:val="pct10" w:color="auto" w:fill="FFFFFF"/>
        </w:rPr>
        <w:t>即“双肩挑”的人员在第19行（教学、科研人员）和第25行（管理人员）中应重复统计。</w:t>
      </w:r>
    </w:p>
    <w:p w:rsidR="00610194" w:rsidRDefault="00610194" w:rsidP="00610194">
      <w:pPr>
        <w:spacing w:line="480" w:lineRule="exact"/>
        <w:ind w:firstLine="570"/>
        <w:rPr>
          <w:rFonts w:ascii="仿宋_GB2312" w:eastAsia="仿宋_GB2312" w:hint="eastAsia"/>
          <w:sz w:val="30"/>
        </w:rPr>
      </w:pPr>
      <w:r>
        <w:rPr>
          <w:rFonts w:ascii="仿宋_GB2312" w:eastAsia="仿宋_GB2312" w:hint="eastAsia"/>
          <w:sz w:val="30"/>
        </w:rPr>
        <w:t>9、第28行“高校离退休教职工”系指正式办理了离休、退休手续，并享受相应离休、退休待遇的的高校教职工。离、退休职工受聘继续工作领取工资补差的，统计时仍应填报在本栏。</w:t>
      </w:r>
    </w:p>
    <w:p w:rsidR="00610194" w:rsidRDefault="00610194" w:rsidP="00610194">
      <w:pPr>
        <w:spacing w:line="480" w:lineRule="exact"/>
        <w:ind w:firstLineChars="100" w:firstLine="300"/>
        <w:rPr>
          <w:rFonts w:ascii="仿宋_GB2312" w:eastAsia="仿宋_GB2312" w:hint="eastAsia"/>
          <w:sz w:val="30"/>
        </w:rPr>
      </w:pPr>
      <w:r>
        <w:rPr>
          <w:rFonts w:ascii="仿宋_GB2312" w:eastAsia="仿宋_GB2312" w:hint="eastAsia"/>
          <w:sz w:val="30"/>
        </w:rPr>
        <w:t xml:space="preserve">  10、“分党委”系指隶属于学校党委的党委。</w:t>
      </w:r>
    </w:p>
    <w:p w:rsidR="00610194" w:rsidRDefault="00610194" w:rsidP="00610194">
      <w:pPr>
        <w:spacing w:line="480" w:lineRule="exact"/>
        <w:ind w:firstLineChars="200" w:firstLine="600"/>
        <w:rPr>
          <w:rFonts w:ascii="仿宋_GB2312" w:eastAsia="仿宋_GB2312" w:hint="eastAsia"/>
          <w:sz w:val="30"/>
        </w:rPr>
      </w:pPr>
      <w:r>
        <w:rPr>
          <w:rFonts w:ascii="仿宋_GB2312" w:eastAsia="仿宋_GB2312" w:hint="eastAsia"/>
          <w:sz w:val="30"/>
        </w:rPr>
        <w:t>11、“党委所辖党总支”系指隶属于学校党委的党总支。</w:t>
      </w:r>
    </w:p>
    <w:p w:rsidR="00610194" w:rsidRDefault="00610194" w:rsidP="00610194">
      <w:pPr>
        <w:spacing w:line="480" w:lineRule="exact"/>
        <w:ind w:left="570"/>
        <w:rPr>
          <w:rFonts w:ascii="仿宋_GB2312" w:eastAsia="仿宋_GB2312" w:hint="eastAsia"/>
          <w:sz w:val="30"/>
        </w:rPr>
      </w:pPr>
      <w:r>
        <w:rPr>
          <w:rFonts w:ascii="仿宋_GB2312" w:eastAsia="仿宋_GB2312" w:hint="eastAsia"/>
          <w:sz w:val="30"/>
        </w:rPr>
        <w:t>12、“分党委所辖党总支”系指隶属于分党委的党总支。</w:t>
      </w:r>
    </w:p>
    <w:p w:rsidR="00610194" w:rsidRDefault="00610194" w:rsidP="00610194">
      <w:pPr>
        <w:spacing w:line="480" w:lineRule="exact"/>
        <w:ind w:left="570"/>
        <w:rPr>
          <w:rFonts w:ascii="仿宋_GB2312" w:eastAsia="仿宋_GB2312" w:hint="eastAsia"/>
          <w:sz w:val="30"/>
        </w:rPr>
      </w:pPr>
      <w:r>
        <w:rPr>
          <w:rFonts w:ascii="仿宋_GB2312" w:eastAsia="仿宋_GB2312" w:hint="eastAsia"/>
          <w:sz w:val="30"/>
        </w:rPr>
        <w:t>13、“班级学生党支部”系指在学生行政班级（即单独成立班委会、团支部的班级）建立党支部的情况。</w:t>
      </w:r>
    </w:p>
    <w:p w:rsidR="00610194" w:rsidRDefault="00610194" w:rsidP="00610194">
      <w:pPr>
        <w:spacing w:line="480" w:lineRule="exact"/>
        <w:ind w:firstLine="570"/>
        <w:rPr>
          <w:rFonts w:ascii="楷体_GB2312" w:eastAsia="楷体_GB2312" w:hint="eastAsia"/>
          <w:b/>
          <w:bCs/>
          <w:sz w:val="30"/>
        </w:rPr>
      </w:pPr>
      <w:r>
        <w:rPr>
          <w:rFonts w:ascii="楷体_GB2312" w:eastAsia="楷体_GB2312" w:hint="eastAsia"/>
          <w:b/>
          <w:bCs/>
          <w:sz w:val="30"/>
        </w:rPr>
        <w:t xml:space="preserve">第二表  </w:t>
      </w:r>
    </w:p>
    <w:p w:rsidR="00610194" w:rsidRDefault="00610194" w:rsidP="00610194">
      <w:pPr>
        <w:spacing w:line="480" w:lineRule="exact"/>
        <w:ind w:firstLine="600"/>
        <w:rPr>
          <w:rFonts w:ascii="仿宋_GB2312" w:eastAsia="仿宋_GB2312" w:hint="eastAsia"/>
          <w:sz w:val="30"/>
        </w:rPr>
      </w:pPr>
      <w:r>
        <w:rPr>
          <w:rFonts w:ascii="仿宋_GB2312" w:eastAsia="仿宋_GB2312" w:hint="eastAsia"/>
          <w:sz w:val="30"/>
        </w:rPr>
        <w:t>1、专升本高职学生分别统计在第7行、第8行，即专升本高职学生入学后按本科生三年级计算。</w:t>
      </w:r>
    </w:p>
    <w:p w:rsidR="00610194" w:rsidRDefault="00610194" w:rsidP="00610194">
      <w:pPr>
        <w:spacing w:line="480" w:lineRule="exact"/>
        <w:ind w:firstLine="600"/>
        <w:rPr>
          <w:rFonts w:ascii="仿宋_GB2312" w:eastAsia="仿宋_GB2312" w:hint="eastAsia"/>
          <w:sz w:val="30"/>
        </w:rPr>
      </w:pPr>
      <w:r>
        <w:rPr>
          <w:rFonts w:ascii="仿宋_GB2312" w:eastAsia="仿宋_GB2312" w:hint="eastAsia"/>
          <w:sz w:val="30"/>
        </w:rPr>
        <w:t>2、第14行和31行“成人脱产班学生”指有经过成人高考等入学考试，并取得学籍的学生。</w:t>
      </w:r>
    </w:p>
    <w:p w:rsidR="00610194" w:rsidRDefault="00610194" w:rsidP="00610194">
      <w:pPr>
        <w:spacing w:line="480" w:lineRule="exact"/>
        <w:ind w:firstLine="600"/>
        <w:rPr>
          <w:rFonts w:ascii="仿宋_GB2312" w:eastAsia="仿宋_GB2312" w:hint="eastAsia"/>
          <w:sz w:val="30"/>
        </w:rPr>
      </w:pPr>
      <w:r>
        <w:rPr>
          <w:rFonts w:ascii="仿宋_GB2312" w:eastAsia="仿宋_GB2312" w:hint="eastAsia"/>
          <w:sz w:val="30"/>
        </w:rPr>
        <w:t>3、D列“行政班级”指单独成立班委会、团支部的班级。</w:t>
      </w:r>
    </w:p>
    <w:p w:rsidR="00610194" w:rsidRDefault="00610194" w:rsidP="00610194">
      <w:pPr>
        <w:spacing w:line="480" w:lineRule="exact"/>
        <w:ind w:firstLine="600"/>
        <w:rPr>
          <w:rFonts w:ascii="仿宋_GB2312" w:eastAsia="仿宋_GB2312" w:hint="eastAsia"/>
          <w:sz w:val="30"/>
        </w:rPr>
      </w:pPr>
      <w:r>
        <w:rPr>
          <w:rFonts w:ascii="仿宋_GB2312" w:eastAsia="仿宋_GB2312" w:hint="eastAsia"/>
          <w:sz w:val="30"/>
        </w:rPr>
        <w:t>4、E列统计非中共党员的教职工和学生总数。</w:t>
      </w:r>
    </w:p>
    <w:p w:rsidR="00610194" w:rsidRDefault="00610194" w:rsidP="00610194">
      <w:pPr>
        <w:spacing w:line="480" w:lineRule="exact"/>
        <w:ind w:firstLine="600"/>
        <w:rPr>
          <w:rFonts w:ascii="仿宋_GB2312" w:eastAsia="仿宋_GB2312" w:hint="eastAsia"/>
          <w:sz w:val="30"/>
        </w:rPr>
      </w:pPr>
      <w:r>
        <w:rPr>
          <w:rFonts w:ascii="仿宋_GB2312" w:eastAsia="仿宋_GB2312" w:hint="eastAsia"/>
          <w:sz w:val="30"/>
        </w:rPr>
        <w:t>5、F列“</w:t>
      </w:r>
      <w:r w:rsidRPr="0040673E">
        <w:rPr>
          <w:rFonts w:ascii="仿宋_GB2312" w:eastAsia="仿宋_GB2312" w:hint="eastAsia"/>
          <w:b/>
          <w:color w:val="FF0000"/>
          <w:sz w:val="30"/>
        </w:rPr>
        <w:t>申请人</w:t>
      </w:r>
      <w:r>
        <w:rPr>
          <w:rFonts w:ascii="仿宋_GB2312" w:eastAsia="仿宋_GB2312" w:hint="eastAsia"/>
          <w:sz w:val="30"/>
        </w:rPr>
        <w:t>”指已正式向党组织递交入党申请书的全部人员，</w:t>
      </w:r>
      <w:r w:rsidRPr="0040673E">
        <w:rPr>
          <w:rFonts w:ascii="仿宋_GB2312" w:eastAsia="仿宋_GB2312" w:hint="eastAsia"/>
          <w:b/>
          <w:color w:val="FF0000"/>
          <w:sz w:val="30"/>
        </w:rPr>
        <w:t>含积极分子和发展对象</w:t>
      </w:r>
      <w:r>
        <w:rPr>
          <w:rFonts w:ascii="仿宋_GB2312" w:eastAsia="仿宋_GB2312" w:hint="eastAsia"/>
          <w:sz w:val="30"/>
        </w:rPr>
        <w:t>，即第F列数据应包含第H列和已确定为发展对象的人员；H列“积极分子”指经过党支部研究确定为入党积极分子的人员，含发展对象。</w:t>
      </w:r>
    </w:p>
    <w:p w:rsidR="00610194" w:rsidRDefault="00610194" w:rsidP="00610194">
      <w:pPr>
        <w:spacing w:line="480" w:lineRule="exact"/>
        <w:ind w:firstLine="600"/>
        <w:rPr>
          <w:rFonts w:ascii="仿宋_GB2312" w:eastAsia="仿宋_GB2312" w:hint="eastAsia"/>
          <w:sz w:val="30"/>
        </w:rPr>
      </w:pPr>
      <w:r>
        <w:rPr>
          <w:rFonts w:ascii="仿宋_GB2312" w:eastAsia="仿宋_GB2312" w:hint="eastAsia"/>
          <w:sz w:val="30"/>
        </w:rPr>
        <w:t>6、I列“</w:t>
      </w:r>
      <w:r w:rsidRPr="0040673E">
        <w:rPr>
          <w:rFonts w:ascii="仿宋_GB2312" w:eastAsia="仿宋_GB2312" w:hint="eastAsia"/>
          <w:b/>
          <w:color w:val="FF0000"/>
          <w:sz w:val="30"/>
        </w:rPr>
        <w:t>上半年</w:t>
      </w:r>
      <w:r>
        <w:rPr>
          <w:rFonts w:ascii="仿宋_GB2312" w:eastAsia="仿宋_GB2312" w:hint="eastAsia"/>
          <w:sz w:val="30"/>
        </w:rPr>
        <w:t>发展党员数”指</w:t>
      </w:r>
      <w:r w:rsidRPr="0040673E">
        <w:rPr>
          <w:rFonts w:ascii="仿宋_GB2312" w:eastAsia="仿宋_GB2312" w:hint="eastAsia"/>
          <w:b/>
          <w:color w:val="FF0000"/>
          <w:sz w:val="30"/>
        </w:rPr>
        <w:t>2017-2018学年第二学期</w:t>
      </w:r>
      <w:r>
        <w:rPr>
          <w:rFonts w:ascii="仿宋_GB2312" w:eastAsia="仿宋_GB2312" w:hint="eastAsia"/>
          <w:sz w:val="30"/>
        </w:rPr>
        <w:t>所发展的党员数，含在此期间发展现组织关系转出或出党、死亡的。</w:t>
      </w:r>
    </w:p>
    <w:p w:rsidR="00610194" w:rsidRDefault="00610194" w:rsidP="00610194">
      <w:pPr>
        <w:spacing w:line="480" w:lineRule="exact"/>
        <w:ind w:firstLineChars="200" w:firstLine="600"/>
        <w:rPr>
          <w:rFonts w:ascii="仿宋_GB2312" w:eastAsia="仿宋_GB2312" w:hint="eastAsia"/>
          <w:sz w:val="30"/>
        </w:rPr>
      </w:pPr>
      <w:r>
        <w:rPr>
          <w:rFonts w:ascii="仿宋_GB2312" w:eastAsia="仿宋_GB2312" w:hint="eastAsia"/>
          <w:sz w:val="30"/>
        </w:rPr>
        <w:t>7、J列“</w:t>
      </w:r>
      <w:r w:rsidRPr="0040673E">
        <w:rPr>
          <w:rFonts w:ascii="仿宋_GB2312" w:eastAsia="仿宋_GB2312" w:hint="eastAsia"/>
          <w:b/>
          <w:color w:val="FF0000"/>
          <w:sz w:val="30"/>
        </w:rPr>
        <w:t>学年度</w:t>
      </w:r>
      <w:r>
        <w:rPr>
          <w:rFonts w:ascii="仿宋_GB2312" w:eastAsia="仿宋_GB2312" w:hint="eastAsia"/>
          <w:sz w:val="30"/>
        </w:rPr>
        <w:t>发展党员数”指</w:t>
      </w:r>
      <w:r w:rsidRPr="0040673E">
        <w:rPr>
          <w:rFonts w:ascii="仿宋_GB2312" w:eastAsia="仿宋_GB2312" w:hint="eastAsia"/>
          <w:b/>
          <w:color w:val="FF0000"/>
          <w:sz w:val="30"/>
        </w:rPr>
        <w:t>2017</w:t>
      </w:r>
      <w:r w:rsidRPr="0040673E">
        <w:rPr>
          <w:rFonts w:ascii="仿宋_GB2312" w:eastAsia="仿宋_GB2312"/>
          <w:b/>
          <w:color w:val="FF0000"/>
          <w:sz w:val="30"/>
        </w:rPr>
        <w:t>—</w:t>
      </w:r>
      <w:r w:rsidRPr="0040673E">
        <w:rPr>
          <w:rFonts w:ascii="仿宋_GB2312" w:eastAsia="仿宋_GB2312" w:hint="eastAsia"/>
          <w:b/>
          <w:color w:val="FF0000"/>
          <w:sz w:val="30"/>
        </w:rPr>
        <w:t>2018学年</w:t>
      </w:r>
      <w:r>
        <w:rPr>
          <w:rFonts w:ascii="仿宋_GB2312" w:eastAsia="仿宋_GB2312" w:hint="eastAsia"/>
          <w:sz w:val="30"/>
        </w:rPr>
        <w:t>度发展的党员数，含在此期间发展现已转出组织关系或出党、死亡的。</w:t>
      </w:r>
    </w:p>
    <w:p w:rsidR="00610194" w:rsidRDefault="00610194" w:rsidP="00610194">
      <w:pPr>
        <w:spacing w:line="480" w:lineRule="exact"/>
        <w:ind w:firstLineChars="200" w:firstLine="600"/>
        <w:rPr>
          <w:rFonts w:ascii="隶书" w:eastAsia="隶书" w:hint="eastAsia"/>
          <w:b/>
          <w:bCs/>
          <w:sz w:val="30"/>
        </w:rPr>
      </w:pPr>
      <w:r>
        <w:rPr>
          <w:rFonts w:ascii="仿宋_GB2312" w:eastAsia="仿宋_GB2312" w:hint="eastAsia"/>
          <w:sz w:val="30"/>
        </w:rPr>
        <w:t>8、其它相关的统计指标解释参考第一表。</w:t>
      </w:r>
    </w:p>
    <w:p w:rsidR="00101F3C" w:rsidRDefault="00101F3C"/>
    <w:sectPr w:rsidR="00101F3C">
      <w:footerReference w:type="even" r:id="rId4"/>
      <w:footerReference w:type="default" r:id="rId5"/>
      <w:pgSz w:w="11906" w:h="16838"/>
      <w:pgMar w:top="1304" w:right="1588" w:bottom="1304"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194">
    <w:pPr>
      <w:pStyle w:val="a4"/>
      <w:framePr w:wrap="around" w:vAnchor="text" w:hAnchor="margin" w:xAlign="center" w:y="1"/>
      <w:rPr>
        <w:rStyle w:val="a3"/>
      </w:rPr>
    </w:pPr>
    <w:r>
      <w:fldChar w:fldCharType="begin"/>
    </w:r>
    <w:r>
      <w:rPr>
        <w:rStyle w:val="a3"/>
      </w:rPr>
      <w:instrText xml:space="preserve">PAGE  </w:instrText>
    </w:r>
    <w:r>
      <w:fldChar w:fldCharType="end"/>
    </w:r>
  </w:p>
  <w:p w:rsidR="00000000" w:rsidRDefault="0061019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194">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610194">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0194"/>
    <w:rsid w:val="00003246"/>
    <w:rsid w:val="00004434"/>
    <w:rsid w:val="000123DA"/>
    <w:rsid w:val="00023622"/>
    <w:rsid w:val="00041F3C"/>
    <w:rsid w:val="0005057E"/>
    <w:rsid w:val="000533D5"/>
    <w:rsid w:val="0006080D"/>
    <w:rsid w:val="0006244F"/>
    <w:rsid w:val="00065C14"/>
    <w:rsid w:val="00071525"/>
    <w:rsid w:val="00072B51"/>
    <w:rsid w:val="00075FEB"/>
    <w:rsid w:val="000821E3"/>
    <w:rsid w:val="00087184"/>
    <w:rsid w:val="00091419"/>
    <w:rsid w:val="00092188"/>
    <w:rsid w:val="0009433B"/>
    <w:rsid w:val="000A3B1C"/>
    <w:rsid w:val="000A3DE0"/>
    <w:rsid w:val="000A5515"/>
    <w:rsid w:val="000B040C"/>
    <w:rsid w:val="000C4345"/>
    <w:rsid w:val="000C4741"/>
    <w:rsid w:val="000C5202"/>
    <w:rsid w:val="000C571A"/>
    <w:rsid w:val="000C5901"/>
    <w:rsid w:val="000F0394"/>
    <w:rsid w:val="000F0778"/>
    <w:rsid w:val="000F359B"/>
    <w:rsid w:val="000F692C"/>
    <w:rsid w:val="00101F3C"/>
    <w:rsid w:val="0010288F"/>
    <w:rsid w:val="00112DFE"/>
    <w:rsid w:val="00115400"/>
    <w:rsid w:val="00131ED5"/>
    <w:rsid w:val="0013333D"/>
    <w:rsid w:val="00136590"/>
    <w:rsid w:val="00137193"/>
    <w:rsid w:val="0015731C"/>
    <w:rsid w:val="00157A84"/>
    <w:rsid w:val="001713A1"/>
    <w:rsid w:val="0018485B"/>
    <w:rsid w:val="0018498B"/>
    <w:rsid w:val="0019072A"/>
    <w:rsid w:val="00194823"/>
    <w:rsid w:val="001A558D"/>
    <w:rsid w:val="001B6A44"/>
    <w:rsid w:val="001C404F"/>
    <w:rsid w:val="001C4335"/>
    <w:rsid w:val="001D24CB"/>
    <w:rsid w:val="001E0478"/>
    <w:rsid w:val="001E3760"/>
    <w:rsid w:val="001F2348"/>
    <w:rsid w:val="001F3872"/>
    <w:rsid w:val="001F58C4"/>
    <w:rsid w:val="00201C4F"/>
    <w:rsid w:val="00207A50"/>
    <w:rsid w:val="00211DD4"/>
    <w:rsid w:val="002130D5"/>
    <w:rsid w:val="00221EE5"/>
    <w:rsid w:val="00222831"/>
    <w:rsid w:val="002242F3"/>
    <w:rsid w:val="00224B32"/>
    <w:rsid w:val="0022705A"/>
    <w:rsid w:val="00235571"/>
    <w:rsid w:val="00236BE1"/>
    <w:rsid w:val="002413B3"/>
    <w:rsid w:val="00243A0B"/>
    <w:rsid w:val="002544EC"/>
    <w:rsid w:val="00255218"/>
    <w:rsid w:val="0027740F"/>
    <w:rsid w:val="00295B5D"/>
    <w:rsid w:val="00297B7C"/>
    <w:rsid w:val="002C0D6A"/>
    <w:rsid w:val="002C19CA"/>
    <w:rsid w:val="002C397C"/>
    <w:rsid w:val="002C7ACD"/>
    <w:rsid w:val="002D1001"/>
    <w:rsid w:val="002D2429"/>
    <w:rsid w:val="002D3716"/>
    <w:rsid w:val="002F0D8B"/>
    <w:rsid w:val="002F3755"/>
    <w:rsid w:val="002F4514"/>
    <w:rsid w:val="003016C5"/>
    <w:rsid w:val="0031392E"/>
    <w:rsid w:val="003178D2"/>
    <w:rsid w:val="00330C8D"/>
    <w:rsid w:val="003322A2"/>
    <w:rsid w:val="003637A3"/>
    <w:rsid w:val="003637E2"/>
    <w:rsid w:val="00366565"/>
    <w:rsid w:val="0036658E"/>
    <w:rsid w:val="00371904"/>
    <w:rsid w:val="00372F46"/>
    <w:rsid w:val="0037355B"/>
    <w:rsid w:val="00377A28"/>
    <w:rsid w:val="003936EF"/>
    <w:rsid w:val="00397C8C"/>
    <w:rsid w:val="003A2746"/>
    <w:rsid w:val="003A4E61"/>
    <w:rsid w:val="003A696A"/>
    <w:rsid w:val="003A74AB"/>
    <w:rsid w:val="003B10B5"/>
    <w:rsid w:val="003B2183"/>
    <w:rsid w:val="003B5A4F"/>
    <w:rsid w:val="003C228E"/>
    <w:rsid w:val="003C2567"/>
    <w:rsid w:val="003C6905"/>
    <w:rsid w:val="003D5B8B"/>
    <w:rsid w:val="003D73CF"/>
    <w:rsid w:val="003F4479"/>
    <w:rsid w:val="00404A4D"/>
    <w:rsid w:val="00406D43"/>
    <w:rsid w:val="00412F8D"/>
    <w:rsid w:val="00413FFF"/>
    <w:rsid w:val="00425D15"/>
    <w:rsid w:val="00427930"/>
    <w:rsid w:val="0043067B"/>
    <w:rsid w:val="004359D6"/>
    <w:rsid w:val="0044211E"/>
    <w:rsid w:val="0044411B"/>
    <w:rsid w:val="00447F07"/>
    <w:rsid w:val="004527FE"/>
    <w:rsid w:val="004574A8"/>
    <w:rsid w:val="00463023"/>
    <w:rsid w:val="00464BDD"/>
    <w:rsid w:val="00467667"/>
    <w:rsid w:val="004703A5"/>
    <w:rsid w:val="004747D9"/>
    <w:rsid w:val="00480D86"/>
    <w:rsid w:val="004878AD"/>
    <w:rsid w:val="004A41A8"/>
    <w:rsid w:val="004B7DEA"/>
    <w:rsid w:val="004C08C0"/>
    <w:rsid w:val="004C2603"/>
    <w:rsid w:val="004C36DD"/>
    <w:rsid w:val="004C42F0"/>
    <w:rsid w:val="004D0D8B"/>
    <w:rsid w:val="004D255C"/>
    <w:rsid w:val="004D60DE"/>
    <w:rsid w:val="004D71E9"/>
    <w:rsid w:val="004E2DA3"/>
    <w:rsid w:val="004F4852"/>
    <w:rsid w:val="00507C81"/>
    <w:rsid w:val="00511233"/>
    <w:rsid w:val="00512A39"/>
    <w:rsid w:val="00524C13"/>
    <w:rsid w:val="0052544E"/>
    <w:rsid w:val="00526D55"/>
    <w:rsid w:val="0054521F"/>
    <w:rsid w:val="005473DC"/>
    <w:rsid w:val="005500FE"/>
    <w:rsid w:val="005627E8"/>
    <w:rsid w:val="0056393C"/>
    <w:rsid w:val="005718A5"/>
    <w:rsid w:val="0057288E"/>
    <w:rsid w:val="00577ECB"/>
    <w:rsid w:val="005802A8"/>
    <w:rsid w:val="005848D8"/>
    <w:rsid w:val="00584C3F"/>
    <w:rsid w:val="00585AD9"/>
    <w:rsid w:val="005903E2"/>
    <w:rsid w:val="00591891"/>
    <w:rsid w:val="005A2FC7"/>
    <w:rsid w:val="005A4E35"/>
    <w:rsid w:val="005C16A8"/>
    <w:rsid w:val="005C3DD0"/>
    <w:rsid w:val="005C6AE4"/>
    <w:rsid w:val="005D3AE0"/>
    <w:rsid w:val="005D527F"/>
    <w:rsid w:val="005E2A21"/>
    <w:rsid w:val="005E4729"/>
    <w:rsid w:val="005E7A7F"/>
    <w:rsid w:val="005E7C63"/>
    <w:rsid w:val="005F2C2F"/>
    <w:rsid w:val="005F5845"/>
    <w:rsid w:val="005F58EE"/>
    <w:rsid w:val="0060285E"/>
    <w:rsid w:val="00610194"/>
    <w:rsid w:val="00615BC9"/>
    <w:rsid w:val="006262B1"/>
    <w:rsid w:val="00636D24"/>
    <w:rsid w:val="00640532"/>
    <w:rsid w:val="00650FA5"/>
    <w:rsid w:val="00655D7C"/>
    <w:rsid w:val="00665F53"/>
    <w:rsid w:val="00670B61"/>
    <w:rsid w:val="00672D39"/>
    <w:rsid w:val="00676E65"/>
    <w:rsid w:val="00683610"/>
    <w:rsid w:val="006A21CA"/>
    <w:rsid w:val="006A5C3D"/>
    <w:rsid w:val="006A7A56"/>
    <w:rsid w:val="006B11D4"/>
    <w:rsid w:val="006C29FF"/>
    <w:rsid w:val="006C390E"/>
    <w:rsid w:val="006E34FB"/>
    <w:rsid w:val="006F6EDA"/>
    <w:rsid w:val="00707239"/>
    <w:rsid w:val="00713CF5"/>
    <w:rsid w:val="0071686B"/>
    <w:rsid w:val="00720A4A"/>
    <w:rsid w:val="007211FD"/>
    <w:rsid w:val="007364CB"/>
    <w:rsid w:val="00743F65"/>
    <w:rsid w:val="00750840"/>
    <w:rsid w:val="00762AB2"/>
    <w:rsid w:val="00781738"/>
    <w:rsid w:val="00784794"/>
    <w:rsid w:val="00786010"/>
    <w:rsid w:val="0078719B"/>
    <w:rsid w:val="007911A8"/>
    <w:rsid w:val="007B17AC"/>
    <w:rsid w:val="007C1727"/>
    <w:rsid w:val="007D475C"/>
    <w:rsid w:val="007D75FE"/>
    <w:rsid w:val="007E20EA"/>
    <w:rsid w:val="007F07A5"/>
    <w:rsid w:val="0081073C"/>
    <w:rsid w:val="00814902"/>
    <w:rsid w:val="0081573D"/>
    <w:rsid w:val="0081693E"/>
    <w:rsid w:val="00817D02"/>
    <w:rsid w:val="00820CE2"/>
    <w:rsid w:val="0082489A"/>
    <w:rsid w:val="00825909"/>
    <w:rsid w:val="00834035"/>
    <w:rsid w:val="00834EE2"/>
    <w:rsid w:val="00840932"/>
    <w:rsid w:val="00842755"/>
    <w:rsid w:val="0084298A"/>
    <w:rsid w:val="00846917"/>
    <w:rsid w:val="00851D89"/>
    <w:rsid w:val="0085477A"/>
    <w:rsid w:val="00864FD6"/>
    <w:rsid w:val="0088034F"/>
    <w:rsid w:val="00883EA2"/>
    <w:rsid w:val="008961A1"/>
    <w:rsid w:val="008A3004"/>
    <w:rsid w:val="008A50D5"/>
    <w:rsid w:val="008B6EAB"/>
    <w:rsid w:val="008C07F9"/>
    <w:rsid w:val="008D082F"/>
    <w:rsid w:val="008F677B"/>
    <w:rsid w:val="0090400F"/>
    <w:rsid w:val="00914450"/>
    <w:rsid w:val="009166B4"/>
    <w:rsid w:val="0092034F"/>
    <w:rsid w:val="0092374D"/>
    <w:rsid w:val="00927CFE"/>
    <w:rsid w:val="00930E47"/>
    <w:rsid w:val="0093690F"/>
    <w:rsid w:val="00937A82"/>
    <w:rsid w:val="00943965"/>
    <w:rsid w:val="00961C80"/>
    <w:rsid w:val="00964B83"/>
    <w:rsid w:val="00967077"/>
    <w:rsid w:val="00967A19"/>
    <w:rsid w:val="00967A76"/>
    <w:rsid w:val="0097014D"/>
    <w:rsid w:val="00990A4F"/>
    <w:rsid w:val="00995CC8"/>
    <w:rsid w:val="009A1C4F"/>
    <w:rsid w:val="009A52D6"/>
    <w:rsid w:val="009B78FE"/>
    <w:rsid w:val="009C17B6"/>
    <w:rsid w:val="009C334B"/>
    <w:rsid w:val="009C3470"/>
    <w:rsid w:val="009C623D"/>
    <w:rsid w:val="009C78F5"/>
    <w:rsid w:val="009D19C5"/>
    <w:rsid w:val="009E2400"/>
    <w:rsid w:val="009E3708"/>
    <w:rsid w:val="009F2AB2"/>
    <w:rsid w:val="009F4B4A"/>
    <w:rsid w:val="009F78C3"/>
    <w:rsid w:val="00A02151"/>
    <w:rsid w:val="00A04EA4"/>
    <w:rsid w:val="00A10983"/>
    <w:rsid w:val="00A20EDF"/>
    <w:rsid w:val="00A242AC"/>
    <w:rsid w:val="00A25228"/>
    <w:rsid w:val="00A2718B"/>
    <w:rsid w:val="00A3094E"/>
    <w:rsid w:val="00A43DAD"/>
    <w:rsid w:val="00A53700"/>
    <w:rsid w:val="00A544B4"/>
    <w:rsid w:val="00A55DBB"/>
    <w:rsid w:val="00A628F5"/>
    <w:rsid w:val="00A70CF1"/>
    <w:rsid w:val="00A747D3"/>
    <w:rsid w:val="00A74B07"/>
    <w:rsid w:val="00A754DD"/>
    <w:rsid w:val="00A83DB5"/>
    <w:rsid w:val="00A908FE"/>
    <w:rsid w:val="00A963D8"/>
    <w:rsid w:val="00AA1A3C"/>
    <w:rsid w:val="00AA755B"/>
    <w:rsid w:val="00AB38BF"/>
    <w:rsid w:val="00AB41D9"/>
    <w:rsid w:val="00AB529F"/>
    <w:rsid w:val="00AC03BE"/>
    <w:rsid w:val="00AC5EDC"/>
    <w:rsid w:val="00AC7256"/>
    <w:rsid w:val="00AC7641"/>
    <w:rsid w:val="00AD3077"/>
    <w:rsid w:val="00AD5843"/>
    <w:rsid w:val="00AE6303"/>
    <w:rsid w:val="00AF07A8"/>
    <w:rsid w:val="00AF0AD1"/>
    <w:rsid w:val="00B0053C"/>
    <w:rsid w:val="00B07C59"/>
    <w:rsid w:val="00B108CB"/>
    <w:rsid w:val="00B1492A"/>
    <w:rsid w:val="00B2159D"/>
    <w:rsid w:val="00B2325C"/>
    <w:rsid w:val="00B30E75"/>
    <w:rsid w:val="00B32161"/>
    <w:rsid w:val="00B3399A"/>
    <w:rsid w:val="00B429F8"/>
    <w:rsid w:val="00B42EB9"/>
    <w:rsid w:val="00B43B75"/>
    <w:rsid w:val="00B4714F"/>
    <w:rsid w:val="00B4789C"/>
    <w:rsid w:val="00B66F84"/>
    <w:rsid w:val="00B85DDF"/>
    <w:rsid w:val="00B97E23"/>
    <w:rsid w:val="00BA4BEF"/>
    <w:rsid w:val="00BA5898"/>
    <w:rsid w:val="00BB77F2"/>
    <w:rsid w:val="00BD3B78"/>
    <w:rsid w:val="00BE556C"/>
    <w:rsid w:val="00BE7C11"/>
    <w:rsid w:val="00BF44C3"/>
    <w:rsid w:val="00BF7581"/>
    <w:rsid w:val="00C10D63"/>
    <w:rsid w:val="00C126A6"/>
    <w:rsid w:val="00C202C6"/>
    <w:rsid w:val="00C20680"/>
    <w:rsid w:val="00C2316F"/>
    <w:rsid w:val="00C35087"/>
    <w:rsid w:val="00C432A1"/>
    <w:rsid w:val="00C5201E"/>
    <w:rsid w:val="00C7193A"/>
    <w:rsid w:val="00C74365"/>
    <w:rsid w:val="00C81888"/>
    <w:rsid w:val="00C829CA"/>
    <w:rsid w:val="00C84A06"/>
    <w:rsid w:val="00CA3A28"/>
    <w:rsid w:val="00CB0750"/>
    <w:rsid w:val="00CB446C"/>
    <w:rsid w:val="00CD06C1"/>
    <w:rsid w:val="00CD6663"/>
    <w:rsid w:val="00CE674A"/>
    <w:rsid w:val="00CE6F3A"/>
    <w:rsid w:val="00CF61DF"/>
    <w:rsid w:val="00D113B1"/>
    <w:rsid w:val="00D11C4B"/>
    <w:rsid w:val="00D13866"/>
    <w:rsid w:val="00D15025"/>
    <w:rsid w:val="00D2087E"/>
    <w:rsid w:val="00D208B5"/>
    <w:rsid w:val="00D21539"/>
    <w:rsid w:val="00D21EE5"/>
    <w:rsid w:val="00D22A39"/>
    <w:rsid w:val="00D24553"/>
    <w:rsid w:val="00D3436A"/>
    <w:rsid w:val="00D353F4"/>
    <w:rsid w:val="00D370E3"/>
    <w:rsid w:val="00D42318"/>
    <w:rsid w:val="00D5557A"/>
    <w:rsid w:val="00D619ED"/>
    <w:rsid w:val="00D61E1C"/>
    <w:rsid w:val="00D62C90"/>
    <w:rsid w:val="00D740E2"/>
    <w:rsid w:val="00D81E1B"/>
    <w:rsid w:val="00D854FC"/>
    <w:rsid w:val="00D90936"/>
    <w:rsid w:val="00DA347C"/>
    <w:rsid w:val="00DB0B2A"/>
    <w:rsid w:val="00DC1CB7"/>
    <w:rsid w:val="00DD0EB2"/>
    <w:rsid w:val="00DD50F9"/>
    <w:rsid w:val="00DD68F2"/>
    <w:rsid w:val="00DE0051"/>
    <w:rsid w:val="00DE32F8"/>
    <w:rsid w:val="00DF792E"/>
    <w:rsid w:val="00E0183D"/>
    <w:rsid w:val="00E11ABF"/>
    <w:rsid w:val="00E135F5"/>
    <w:rsid w:val="00E17221"/>
    <w:rsid w:val="00E22A15"/>
    <w:rsid w:val="00E32C6F"/>
    <w:rsid w:val="00E34B0C"/>
    <w:rsid w:val="00E36DE1"/>
    <w:rsid w:val="00E401EC"/>
    <w:rsid w:val="00E415AA"/>
    <w:rsid w:val="00E50470"/>
    <w:rsid w:val="00E514EC"/>
    <w:rsid w:val="00E517EC"/>
    <w:rsid w:val="00E54ED9"/>
    <w:rsid w:val="00E61F69"/>
    <w:rsid w:val="00E63070"/>
    <w:rsid w:val="00E87BC0"/>
    <w:rsid w:val="00E95AF0"/>
    <w:rsid w:val="00E97525"/>
    <w:rsid w:val="00EB563A"/>
    <w:rsid w:val="00EB73F0"/>
    <w:rsid w:val="00EC41D0"/>
    <w:rsid w:val="00EC4ACD"/>
    <w:rsid w:val="00ED085C"/>
    <w:rsid w:val="00ED2D37"/>
    <w:rsid w:val="00EE0BB5"/>
    <w:rsid w:val="00EE1B45"/>
    <w:rsid w:val="00EE1C7F"/>
    <w:rsid w:val="00EE754F"/>
    <w:rsid w:val="00EF705D"/>
    <w:rsid w:val="00F00912"/>
    <w:rsid w:val="00F035B2"/>
    <w:rsid w:val="00F15F04"/>
    <w:rsid w:val="00F251EF"/>
    <w:rsid w:val="00F339C4"/>
    <w:rsid w:val="00F34C13"/>
    <w:rsid w:val="00F472B7"/>
    <w:rsid w:val="00F512A1"/>
    <w:rsid w:val="00F53D6F"/>
    <w:rsid w:val="00F66C77"/>
    <w:rsid w:val="00F67B0E"/>
    <w:rsid w:val="00F733E1"/>
    <w:rsid w:val="00F73C6A"/>
    <w:rsid w:val="00F915DA"/>
    <w:rsid w:val="00FA36B4"/>
    <w:rsid w:val="00FA3D18"/>
    <w:rsid w:val="00FB2E0F"/>
    <w:rsid w:val="00FB4E1C"/>
    <w:rsid w:val="00FC385E"/>
    <w:rsid w:val="00FD009A"/>
    <w:rsid w:val="00FD23F9"/>
    <w:rsid w:val="00FD6422"/>
    <w:rsid w:val="00FD70CF"/>
    <w:rsid w:val="00FF1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19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0194"/>
  </w:style>
  <w:style w:type="paragraph" w:styleId="a4">
    <w:name w:val="footer"/>
    <w:basedOn w:val="a"/>
    <w:link w:val="Char"/>
    <w:rsid w:val="00610194"/>
    <w:pPr>
      <w:tabs>
        <w:tab w:val="center" w:pos="4153"/>
        <w:tab w:val="right" w:pos="8306"/>
      </w:tabs>
      <w:snapToGrid w:val="0"/>
      <w:jc w:val="left"/>
    </w:pPr>
    <w:rPr>
      <w:sz w:val="18"/>
      <w:szCs w:val="18"/>
    </w:rPr>
  </w:style>
  <w:style w:type="character" w:customStyle="1" w:styleId="Char">
    <w:name w:val="页脚 Char"/>
    <w:basedOn w:val="a0"/>
    <w:link w:val="a4"/>
    <w:rsid w:val="0061019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Company>微软中国</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钟蕊</dc:creator>
  <cp:lastModifiedBy>钟蕊</cp:lastModifiedBy>
  <cp:revision>1</cp:revision>
  <dcterms:created xsi:type="dcterms:W3CDTF">2018-06-25T08:18:00Z</dcterms:created>
  <dcterms:modified xsi:type="dcterms:W3CDTF">2018-06-25T08:18:00Z</dcterms:modified>
</cp:coreProperties>
</file>